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1A0" w:rsidRPr="00025655" w:rsidRDefault="00D941A0" w:rsidP="000256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результатах рассмотрения обращений,</w:t>
      </w:r>
    </w:p>
    <w:p w:rsidR="00D941A0" w:rsidRPr="00025655" w:rsidRDefault="00D941A0" w:rsidP="000256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поступивших в Управление Минюста России по Пермскому краю</w:t>
      </w:r>
    </w:p>
    <w:p w:rsidR="00D941A0" w:rsidRPr="00025655" w:rsidRDefault="00774317" w:rsidP="000256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33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D941A0"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 квартале 20</w:t>
      </w:r>
      <w:r w:rsidR="00C00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100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D941A0"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025655" w:rsidRDefault="00025655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0E4" w:rsidRPr="00552E10" w:rsidRDefault="00D941A0" w:rsidP="009F452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начало отчетного периода на рассмотрении в Управлении находилось </w:t>
      </w:r>
      <w:r w:rsidR="009D73BE" w:rsidRPr="009D73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74317" w:rsidRPr="009D7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317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 w:rsidR="009D73BE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74317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9D73BE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>-м квартале 2</w:t>
      </w:r>
      <w:r w:rsidR="00774317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F57C1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100E4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74317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90465C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74317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поступило </w:t>
      </w:r>
      <w:r w:rsidR="00874240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70097D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C45766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86B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07486B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юридических лиц</w:t>
      </w:r>
      <w:r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</w:p>
    <w:p w:rsidR="009F4524" w:rsidRPr="00552E10" w:rsidRDefault="009F4524" w:rsidP="009F452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вопросам международного права и сотрудничества – </w:t>
      </w:r>
      <w:r w:rsidR="00664AE6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100E4" w:rsidRPr="00552E10" w:rsidRDefault="009100E4" w:rsidP="009100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 деятельност</w:t>
      </w:r>
      <w:r w:rsidR="009F4524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некоммерческих организаций – </w:t>
      </w:r>
      <w:r w:rsidR="00664AE6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100E4" w:rsidRPr="00552E10" w:rsidRDefault="009100E4" w:rsidP="009100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вопросам нотариальной деятельности – </w:t>
      </w:r>
      <w:r w:rsidR="00664AE6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95731" w:rsidRPr="00552E10" w:rsidRDefault="009100E4" w:rsidP="009F452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обращения по вопросам адвокатуры и бесплатной правовой помощи – </w:t>
      </w:r>
      <w:r w:rsidR="00664AE6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64AE6" w:rsidRPr="00552E10" w:rsidRDefault="00664AE6" w:rsidP="009F452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обращения по вопросам деятельности органов ЗАГС – 2;</w:t>
      </w:r>
    </w:p>
    <w:p w:rsidR="00664AE6" w:rsidRPr="00552E10" w:rsidRDefault="00664AE6" w:rsidP="009F452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обращения по вопросам деятельности судебно-экспертных учреждений Минюста России - </w:t>
      </w:r>
      <w:r w:rsidR="00552E10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00E4" w:rsidRPr="00552E10" w:rsidRDefault="009100E4" w:rsidP="009F452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 деятельности Федерально</w:t>
      </w:r>
      <w:r w:rsidR="009F4524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службы судебных приставов – </w:t>
      </w:r>
      <w:r w:rsidR="00664AE6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52E10" w:rsidRPr="00552E10" w:rsidRDefault="00552E10" w:rsidP="009F452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вопросам деятельности </w:t>
      </w:r>
      <w:r w:rsidRPr="00552E10">
        <w:rPr>
          <w:rFonts w:ascii="Times New Roman" w:hAnsi="Times New Roman" w:cs="Times New Roman"/>
          <w:sz w:val="28"/>
        </w:rPr>
        <w:t>Федеральная служба исполнения наказаний – 1;</w:t>
      </w:r>
    </w:p>
    <w:p w:rsidR="00552E10" w:rsidRPr="00552E10" w:rsidRDefault="00552E10" w:rsidP="009F452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E10">
        <w:rPr>
          <w:rFonts w:ascii="Times New Roman" w:hAnsi="Times New Roman" w:cs="Times New Roman"/>
          <w:sz w:val="28"/>
        </w:rPr>
        <w:t>- обращения по иным вопросам деятельности – 1;</w:t>
      </w:r>
    </w:p>
    <w:p w:rsidR="009100E4" w:rsidRPr="00552E10" w:rsidRDefault="009100E4" w:rsidP="009100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вопросам, не относящимся к компетенции Минюста России – </w:t>
      </w:r>
      <w:r w:rsidR="009F4524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64AE6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41A0" w:rsidRPr="00552E10" w:rsidRDefault="00774317" w:rsidP="009100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D73BE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>-м квартале 20</w:t>
      </w:r>
      <w:r w:rsidR="00DB7507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100E4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D941A0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</w:t>
      </w:r>
      <w:r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ением было рассмотрено </w:t>
      </w:r>
      <w:r w:rsidR="00552E10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F4524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F6787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9100E4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17FD7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3D3661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юридических лиц</w:t>
      </w:r>
      <w:r w:rsidR="00717FD7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F4524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>3 обращения</w:t>
      </w:r>
      <w:r w:rsidR="00D941A0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</w:t>
      </w:r>
      <w:r w:rsidR="009F4524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 на </w:t>
      </w:r>
      <w:r w:rsidR="009D73BE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>01.</w:t>
      </w:r>
      <w:r w:rsidR="009F4524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D73BE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1646D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DB7507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D73BE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1646D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26392D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73279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ходились в стадии рассмотрения.</w:t>
      </w:r>
    </w:p>
    <w:p w:rsidR="00D941A0" w:rsidRPr="00334D2C" w:rsidRDefault="00D941A0" w:rsidP="009100E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D73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74317" w:rsidRPr="009D7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общего количества обращений </w:t>
      </w:r>
      <w:r w:rsidR="009F4524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52E10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17FD7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направлено по принадлежности</w:t>
      </w:r>
      <w:r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уведомлением заявителей</w:t>
      </w:r>
      <w:r w:rsidR="00774317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552E10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774317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рассмотрено</w:t>
      </w:r>
      <w:r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существу, заявителям даны разъяснения действующего законодательства Российской Федерации</w:t>
      </w:r>
      <w:r w:rsidR="00552E10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6 – не приняты к рассмотрению, приобщены к производству; 2 – </w:t>
      </w:r>
      <w:r w:rsid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</w:t>
      </w:r>
      <w:r w:rsidR="00552E10"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>пившие с предшествующего отчетного периода</w:t>
      </w:r>
      <w:r w:rsidR="00FF66F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рассмотрены по существу</w:t>
      </w:r>
      <w:bookmarkStart w:id="0" w:name="_GoBack"/>
      <w:bookmarkEnd w:id="0"/>
      <w:r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41A0" w:rsidRPr="00552E10" w:rsidRDefault="00D941A0" w:rsidP="009100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рассмотрении </w:t>
      </w:r>
      <w:r w:rsidRPr="00552E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 фактов нарушения сроков, предусмотренных Федеральным законом от 02.05.2006 № 59-ФЗ «О порядке рассмотрения обращений граждан Российской Федерации», в указанном периоде допущено не было. Все письменные обращения, содержащие вопросы, не входящие в компетенцию Управления, направлялись в 7-дневный срок по принадлежности, с уведомлением об этом заявителей.</w:t>
      </w:r>
    </w:p>
    <w:p w:rsidR="00D941A0" w:rsidRPr="00334D2C" w:rsidRDefault="00D941A0" w:rsidP="009100E4">
      <w:pPr>
        <w:spacing w:after="0"/>
        <w:ind w:firstLine="709"/>
        <w:rPr>
          <w:color w:val="FF0000"/>
          <w:sz w:val="28"/>
          <w:szCs w:val="28"/>
        </w:rPr>
      </w:pPr>
    </w:p>
    <w:sectPr w:rsidR="00D941A0" w:rsidRPr="00334D2C" w:rsidSect="009100E4">
      <w:pgSz w:w="11906" w:h="16838"/>
      <w:pgMar w:top="1701" w:right="851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1A0"/>
    <w:rsid w:val="00025655"/>
    <w:rsid w:val="00033191"/>
    <w:rsid w:val="0007486B"/>
    <w:rsid w:val="0011646D"/>
    <w:rsid w:val="00163758"/>
    <w:rsid w:val="00195731"/>
    <w:rsid w:val="001E007B"/>
    <w:rsid w:val="00200F58"/>
    <w:rsid w:val="00216F3B"/>
    <w:rsid w:val="00252E17"/>
    <w:rsid w:val="0026392D"/>
    <w:rsid w:val="00286502"/>
    <w:rsid w:val="00334D2C"/>
    <w:rsid w:val="003D3661"/>
    <w:rsid w:val="00463AB7"/>
    <w:rsid w:val="00552E10"/>
    <w:rsid w:val="006375FF"/>
    <w:rsid w:val="00664AE6"/>
    <w:rsid w:val="00673279"/>
    <w:rsid w:val="0070097D"/>
    <w:rsid w:val="00717FD7"/>
    <w:rsid w:val="00774317"/>
    <w:rsid w:val="00784232"/>
    <w:rsid w:val="007F57C1"/>
    <w:rsid w:val="00874240"/>
    <w:rsid w:val="008E75BB"/>
    <w:rsid w:val="0090465C"/>
    <w:rsid w:val="009100E4"/>
    <w:rsid w:val="009D73BE"/>
    <w:rsid w:val="009F4524"/>
    <w:rsid w:val="009F7ED4"/>
    <w:rsid w:val="00BF10AB"/>
    <w:rsid w:val="00C00901"/>
    <w:rsid w:val="00C45766"/>
    <w:rsid w:val="00CE5FF9"/>
    <w:rsid w:val="00D941A0"/>
    <w:rsid w:val="00DB7507"/>
    <w:rsid w:val="00E467F2"/>
    <w:rsid w:val="00EB4E6D"/>
    <w:rsid w:val="00EF6787"/>
    <w:rsid w:val="00F526A4"/>
    <w:rsid w:val="00F86298"/>
    <w:rsid w:val="00FF1684"/>
    <w:rsid w:val="00FF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3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1819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Галактионова_НА</dc:creator>
  <cp:lastModifiedBy>Admin</cp:lastModifiedBy>
  <cp:revision>22</cp:revision>
  <cp:lastPrinted>2024-01-19T13:01:00Z</cp:lastPrinted>
  <dcterms:created xsi:type="dcterms:W3CDTF">2018-10-18T09:35:00Z</dcterms:created>
  <dcterms:modified xsi:type="dcterms:W3CDTF">2024-01-19T13:11:00Z</dcterms:modified>
</cp:coreProperties>
</file>