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D1" w:rsidRPr="003570D1" w:rsidRDefault="003570D1" w:rsidP="003570D1">
      <w:pPr>
        <w:spacing w:line="360" w:lineRule="exact"/>
        <w:ind w:firstLine="709"/>
        <w:jc w:val="both"/>
        <w:rPr>
          <w:b/>
          <w:szCs w:val="28"/>
        </w:rPr>
      </w:pPr>
      <w:r w:rsidRPr="003570D1">
        <w:rPr>
          <w:b/>
          <w:szCs w:val="28"/>
        </w:rPr>
        <w:t>Основными причинами отказа в государственной регистрации муниципальных правовых актов муниципальных образований во втором полугодии 2019 года являются:</w:t>
      </w:r>
    </w:p>
    <w:p w:rsidR="003570D1" w:rsidRDefault="003570D1" w:rsidP="003570D1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>- в уставе муниципального образования изложен неполный перечень вопросов местного значения, что противоречит частям 1 и 3 статьи 14 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131-ФЗ), а также части 1 статьи 2 Закона Пермского края от 22.12.2014 № 416-ПК «О закреплении дополнительных вопросов местного значения за сельскими поселениями Пермского края и о внесении изменения в Закон Пермского края «О бюджетном процессе в Пермском крае»;</w:t>
      </w:r>
    </w:p>
    <w:p w:rsidR="003570D1" w:rsidRDefault="003570D1" w:rsidP="003570D1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>
        <w:rPr>
          <w:szCs w:val="28"/>
        </w:rPr>
        <w:t xml:space="preserve">- согласно части 4 статьи 1 Федерального закона от 21.07.2005 № 97-ФЗ </w:t>
      </w:r>
      <w:bookmarkStart w:id="0" w:name="_GoBack"/>
      <w:bookmarkEnd w:id="0"/>
      <w:r>
        <w:rPr>
          <w:szCs w:val="28"/>
        </w:rPr>
        <w:t xml:space="preserve">«О государственной регистрации уставов муниципальных образований» (далее -Федеральный закон № 97-ФЗ) регистрирующий орган проверяет соответствие устава муниципального образования </w:t>
      </w:r>
      <w:hyperlink r:id="rId4" w:history="1">
        <w:r>
          <w:rPr>
            <w:rStyle w:val="a3"/>
            <w:color w:val="auto"/>
            <w:szCs w:val="28"/>
            <w:u w:val="none"/>
          </w:rPr>
          <w:t>Конституции</w:t>
        </w:r>
      </w:hyperlink>
      <w:r>
        <w:rPr>
          <w:szCs w:val="28"/>
        </w:rPr>
        <w:t xml:space="preserve"> Российской Федерации, федеральным законам Российской Федерации, законам субъекта Российской Федерации на дату государственной регистрации данного устава муниципального образования, в уставе, предоставленном на государственную регистрацию не учтены последние изменения федерального законодательства;</w:t>
      </w:r>
    </w:p>
    <w:p w:rsidR="003570D1" w:rsidRDefault="003570D1" w:rsidP="003570D1">
      <w:pPr>
        <w:autoSpaceDE w:val="0"/>
        <w:autoSpaceDN w:val="0"/>
        <w:adjustRightInd w:val="0"/>
        <w:spacing w:line="360" w:lineRule="exact"/>
        <w:ind w:firstLine="539"/>
        <w:jc w:val="both"/>
        <w:rPr>
          <w:szCs w:val="28"/>
        </w:rPr>
      </w:pPr>
      <w:r>
        <w:rPr>
          <w:szCs w:val="28"/>
        </w:rPr>
        <w:t>- в нарушение части 3 статьи 3 Федерального закона № 97-ФЗ, согласно которой устав муниципального образования предоставляется с пронумерованными и прошитыми страницами, скрепленными печатью представительного органа муниципального образования, устав скреплен печатью местной администрации;</w:t>
      </w:r>
    </w:p>
    <w:p w:rsidR="003570D1" w:rsidRDefault="003570D1" w:rsidP="003570D1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- муниципальным правовым актом предусматривается направление нормативного правового акта главе муниципального образования для подписания и опубликования (обнародования) в течение 3 дней с даты принятия, что противоречит части 13 статьи 35 Федерального закона № 131-ФЗ, согласно которой нормативный правовой акт, принятый представительным органом муниципального образования, направляется главе муниципального образования для подписания и обнародования в течение 10 дней;</w:t>
      </w:r>
    </w:p>
    <w:p w:rsidR="003570D1" w:rsidRDefault="003570D1" w:rsidP="003570D1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закрепление в муниципальных правовых актах сельских поселений ссылки на 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79-ФЗ), что противоречит части 1.1 статьи 2 Федерального закона № 79-ФЗ, </w:t>
      </w:r>
      <w:r>
        <w:rPr>
          <w:szCs w:val="28"/>
        </w:rPr>
        <w:lastRenderedPageBreak/>
        <w:t>согласно которой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округов, на депутатов сельских поселений данный запрет не распространяется;</w:t>
      </w:r>
    </w:p>
    <w:p w:rsidR="003570D1" w:rsidRDefault="003570D1" w:rsidP="003570D1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неверное установление наименования главы муниципального образования, что противоречит части 1 статьи 2 </w:t>
      </w:r>
      <w:r>
        <w:rPr>
          <w:iCs/>
          <w:szCs w:val="28"/>
        </w:rPr>
        <w:t xml:space="preserve">Закона Пермского края </w:t>
      </w:r>
      <w:r>
        <w:rPr>
          <w:szCs w:val="28"/>
        </w:rPr>
        <w:t>от 27.05.2019 № 399-ПК «Об установлении наименований представительных органов муниципальных образований, глав муниципальных образований, местных администраций в Пермском крае». Так как согласно абзацу 2 части 3 статьи 34 Федерального закона № 131-ФЗ, наименования представительного органа муниципального образования, главы муниципального образования, местной администрации (исполнительно-распорядительного органа муниципального образования) устанавливаются законом субъекта Российской Федерации;</w:t>
      </w:r>
    </w:p>
    <w:p w:rsidR="003570D1" w:rsidRDefault="003570D1" w:rsidP="003570D1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- нарушение порядка принятия муниципального правового акта о внесении изменений в устав (принятие муниципального правового акта о внесении изменений в устав представительным органом местного самоуправления при отсутствии необходимого кворума);</w:t>
      </w:r>
    </w:p>
    <w:p w:rsidR="003570D1" w:rsidRDefault="003570D1" w:rsidP="003570D1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закрепление сельским поселением в уставе за </w:t>
      </w:r>
      <w:r>
        <w:rPr>
          <w:color w:val="000000"/>
          <w:szCs w:val="28"/>
        </w:rPr>
        <w:t xml:space="preserve">органами местного самоуправления </w:t>
      </w:r>
      <w:r>
        <w:rPr>
          <w:szCs w:val="28"/>
        </w:rPr>
        <w:t xml:space="preserve">права </w:t>
      </w:r>
      <w:r>
        <w:rPr>
          <w:color w:val="000000"/>
          <w:szCs w:val="28"/>
        </w:rPr>
        <w:t xml:space="preserve">оказания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Федерации, однако данным правом, в соответствии с Федеральным законом № 131-ФЗ, наделены только </w:t>
      </w:r>
      <w:r>
        <w:rPr>
          <w:bCs/>
          <w:szCs w:val="28"/>
        </w:rPr>
        <w:t>муниципальные округа, городские округа, городские округа с внутригородским делением и внутригородские районы</w:t>
      </w:r>
      <w:r>
        <w:rPr>
          <w:szCs w:val="28"/>
        </w:rPr>
        <w:t>;</w:t>
      </w:r>
    </w:p>
    <w:p w:rsidR="003570D1" w:rsidRDefault="003570D1" w:rsidP="003570D1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- муниципальными правовыми актами сельских поселений пункт 20 части 1 статьи 14 Федерального закона № 131-ФЗ излагается в сокращенном варианте, который содержится в части 3 данной статьи. При этом в части 3 статьи 14 Федерального закона № 131-ФЗ содержится указание на пункт 20 части 1 статьи 14 Федерального закона № 131-ФЗ в котором данный вопрос местного значения закреплен как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r>
        <w:rPr>
          <w:szCs w:val="28"/>
        </w:rPr>
        <w:lastRenderedPageBreak/>
        <w:t>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 Таким образом закрепление сокращенной нормы в уставах муниципальных образований не приемлемо;</w:t>
      </w:r>
    </w:p>
    <w:p w:rsidR="003570D1" w:rsidRDefault="003570D1" w:rsidP="003570D1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- противоречие части 7 статьи 36 Федерального закона № 131-ФЗ, согласно которой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образования, определяемые в соответствии с уставом муниципального образования. Правила временного возложения исполнения полномочий главы муниципального образования, предусмотренные частью 7 статьи 36 Федерального закона № 131-ФЗ, применяются исходя из статуса главы муниципального образования, его места в системе органов местного самоуправления. Согласно представленному уставу на государственную регистрацию, глава муниципального образования возглавляет администрацию, а значит в случае досрочного прекращения полномочий главы муниципального образования, возглавляющего администрацию, осуществление его полномочий возлагается исключительно на должностное лицо администрации муниципального образования или уполномоченного муниципального служащего. В нарушение указанных требований федерального законодательства, уставом определено лицо, временно исполняющее полномочия главы муниципального образования не являющееся должностным лицом администрации муниципального образования или уполномоченным муниципальным служащим.</w:t>
      </w:r>
    </w:p>
    <w:p w:rsidR="003570D1" w:rsidRDefault="003570D1" w:rsidP="003570D1">
      <w:pPr>
        <w:spacing w:line="360" w:lineRule="exact"/>
        <w:ind w:firstLine="720"/>
        <w:jc w:val="both"/>
        <w:rPr>
          <w:szCs w:val="28"/>
        </w:rPr>
      </w:pPr>
      <w:r>
        <w:rPr>
          <w:szCs w:val="28"/>
        </w:rPr>
        <w:t>Также основаниями для отказа послужили и другие нарушения действующего законодательства.</w:t>
      </w:r>
    </w:p>
    <w:p w:rsidR="00B35A88" w:rsidRDefault="00B35A88"/>
    <w:sectPr w:rsidR="00B3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D1"/>
    <w:rsid w:val="003570D1"/>
    <w:rsid w:val="00364BAC"/>
    <w:rsid w:val="00B35A88"/>
    <w:rsid w:val="00DB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DF79C-818E-46BE-9B19-8D78D7C5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0D1"/>
    <w:rPr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0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6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716B613DF48B1A75E99D9B82FB81D15082CD6F7DA163D3AD8DEF4z8K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6189</Characters>
  <Application>Microsoft Office Word</Application>
  <DocSecurity>0</DocSecurity>
  <Lines>51</Lines>
  <Paragraphs>13</Paragraphs>
  <ScaleCrop>false</ScaleCrop>
  <Company>SPecialiST RePack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OlinaIG</dc:creator>
  <cp:keywords/>
  <dc:description/>
  <cp:lastModifiedBy>OlinaIG</cp:lastModifiedBy>
  <cp:revision>1</cp:revision>
  <dcterms:created xsi:type="dcterms:W3CDTF">2019-12-25T04:46:00Z</dcterms:created>
  <dcterms:modified xsi:type="dcterms:W3CDTF">2019-12-25T04:47:00Z</dcterms:modified>
</cp:coreProperties>
</file>