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42" w:rsidRDefault="006F4842" w:rsidP="006F4842">
      <w:pPr>
        <w:spacing w:after="0" w:line="240" w:lineRule="auto"/>
      </w:pPr>
      <w:r w:rsidRPr="006F4842">
        <w:rPr>
          <w:b/>
        </w:rPr>
        <w:t>Наименование получателя:</w:t>
      </w:r>
      <w:r>
        <w:t xml:space="preserve"> УФК по Пермскому краю (Управление Министерства юстиции РФ по Пермскому краю, л/с 04561879960)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ИНН/КПП пол</w:t>
      </w:r>
      <w:r w:rsidRPr="006F4842">
        <w:rPr>
          <w:b/>
        </w:rPr>
        <w:t>учателя:</w:t>
      </w:r>
      <w:r>
        <w:t xml:space="preserve"> 5902293594 / 590201001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Номер казначейского счета (расчет</w:t>
      </w:r>
      <w:r w:rsidRPr="006F4842">
        <w:rPr>
          <w:b/>
        </w:rPr>
        <w:t>ный счет):</w:t>
      </w:r>
      <w:r>
        <w:t xml:space="preserve"> 03100643000000015600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Наименование банка:</w:t>
      </w:r>
      <w:r>
        <w:t xml:space="preserve"> Отделение Пермь Банка России/</w:t>
      </w:r>
      <w:r>
        <w:t>/УФК по Пермскому краю г. Пермь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БИК ТОФК (банка):</w:t>
      </w:r>
      <w:r>
        <w:t xml:space="preserve"> 015773997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КБК</w:t>
      </w:r>
      <w:r>
        <w:t>: 31810807200010039110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Номер единого казначейского счета (</w:t>
      </w:r>
      <w:proofErr w:type="spellStart"/>
      <w:r w:rsidRPr="006F4842">
        <w:rPr>
          <w:b/>
        </w:rPr>
        <w:t>корр</w:t>
      </w:r>
      <w:proofErr w:type="spellEnd"/>
      <w:r w:rsidRPr="006F4842">
        <w:rPr>
          <w:b/>
        </w:rPr>
        <w:t>/сч</w:t>
      </w:r>
      <w:r w:rsidRPr="006F4842">
        <w:rPr>
          <w:b/>
        </w:rPr>
        <w:t>ет банка):</w:t>
      </w:r>
      <w:r>
        <w:t xml:space="preserve"> 40102810145370000048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Код ОКТМО:</w:t>
      </w:r>
      <w:r>
        <w:t xml:space="preserve"> 57701000</w:t>
      </w:r>
    </w:p>
    <w:p w:rsidR="006F4842" w:rsidRDefault="006F4842" w:rsidP="006F4842">
      <w:pPr>
        <w:spacing w:after="0" w:line="240" w:lineRule="auto"/>
      </w:pPr>
      <w:r w:rsidRPr="006F4842">
        <w:rPr>
          <w:b/>
        </w:rPr>
        <w:t>Назначение платежа:</w:t>
      </w:r>
      <w:r>
        <w:t xml:space="preserve"> госп</w:t>
      </w:r>
      <w:r>
        <w:t xml:space="preserve">ошлина за проставление </w:t>
      </w:r>
      <w:proofErr w:type="spellStart"/>
      <w:r>
        <w:t>апостиля</w:t>
      </w:r>
      <w:proofErr w:type="spellEnd"/>
    </w:p>
    <w:p w:rsidR="000A4CED" w:rsidRDefault="006F4842" w:rsidP="006F4842">
      <w:pPr>
        <w:spacing w:after="0" w:line="240" w:lineRule="auto"/>
      </w:pPr>
      <w:r w:rsidRPr="006F4842">
        <w:rPr>
          <w:b/>
        </w:rPr>
        <w:t>Размер государственной пошлины:</w:t>
      </w:r>
      <w:r>
        <w:t xml:space="preserve"> 2500 рублей </w:t>
      </w:r>
      <w:r w:rsidR="003D7093">
        <w:t>(</w:t>
      </w:r>
      <w:r>
        <w:t>за каждый</w:t>
      </w:r>
      <w:bookmarkStart w:id="0" w:name="_GoBack"/>
      <w:bookmarkEnd w:id="0"/>
      <w:r>
        <w:t xml:space="preserve"> документ</w:t>
      </w:r>
      <w:r w:rsidR="003D7093">
        <w:t>)</w:t>
      </w:r>
    </w:p>
    <w:sectPr w:rsidR="000A4CED" w:rsidSect="006F48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AF"/>
    <w:rsid w:val="000A4CED"/>
    <w:rsid w:val="003D7093"/>
    <w:rsid w:val="006F4842"/>
    <w:rsid w:val="00BA2DAF"/>
    <w:rsid w:val="00C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989D"/>
  <w15:chartTrackingRefBased/>
  <w15:docId w15:val="{0A313D8B-D8DF-492C-8A6B-2BB3F669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2021-01-14T06:34:00Z</dcterms:created>
  <dcterms:modified xsi:type="dcterms:W3CDTF">2021-01-14T06:39:00Z</dcterms:modified>
</cp:coreProperties>
</file>